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Нижнеабдулловский </w:t>
      </w:r>
      <w:r>
        <w:rPr>
          <w:rFonts w:ascii="Arial" w:hAnsi="Arial" w:cs="Arial"/>
        </w:rPr>
        <w:t>сельский исполнительный комитет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Альметьевского муниципального района</w:t>
      </w:r>
    </w:p>
    <w:p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Республики Татарстан</w:t>
      </w:r>
    </w:p>
    <w:p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Cs/>
        </w:rPr>
        <w:t xml:space="preserve"> ПОСТАНОВЛЕНИЕ №</w:t>
      </w:r>
      <w:r>
        <w:rPr>
          <w:rFonts w:ascii="Arial" w:hAnsi="Arial" w:cs="Arial"/>
          <w:bCs/>
          <w:lang w:val="ru-RU"/>
        </w:rPr>
        <w:t xml:space="preserve"> 2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</w:p>
    <w:p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14  мая 2020  года                                                                                   </w:t>
      </w:r>
    </w:p>
    <w:p>
      <w:pPr>
        <w:pStyle w:val="9"/>
        <w:ind w:right="2834"/>
        <w:jc w:val="both"/>
        <w:rPr>
          <w:rFonts w:ascii="Arial" w:hAnsi="Arial" w:cs="Arial"/>
          <w:sz w:val="24"/>
          <w:szCs w:val="24"/>
        </w:rPr>
      </w:pPr>
    </w:p>
    <w:p>
      <w:pPr>
        <w:pStyle w:val="15"/>
        <w:ind w:right="4535"/>
        <w:jc w:val="both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О внесении изменения </w:t>
      </w:r>
      <w:r>
        <w:rPr>
          <w:bCs/>
          <w:color w:val="auto"/>
          <w:sz w:val="24"/>
          <w:szCs w:val="24"/>
        </w:rPr>
        <w:t xml:space="preserve">в Постановление </w:t>
      </w:r>
      <w:r>
        <w:rPr>
          <w:bCs/>
          <w:color w:val="auto"/>
          <w:sz w:val="24"/>
          <w:szCs w:val="24"/>
          <w:lang w:val="ru-RU"/>
        </w:rPr>
        <w:t>Нижнеабдулловского</w:t>
      </w:r>
      <w:r>
        <w:rPr>
          <w:bCs/>
          <w:color w:val="auto"/>
          <w:sz w:val="24"/>
          <w:szCs w:val="24"/>
        </w:rPr>
        <w:t xml:space="preserve">  сельского исполнительного комитета Альметьевского муниципального района   </w:t>
      </w:r>
      <w:r>
        <w:rPr>
          <w:bCs/>
          <w:color w:val="auto"/>
          <w:sz w:val="24"/>
          <w:szCs w:val="24"/>
          <w:lang w:val="tt-RU"/>
        </w:rPr>
        <w:t xml:space="preserve">Республики Татарстан </w:t>
      </w:r>
      <w:r>
        <w:rPr>
          <w:bCs/>
          <w:color w:val="auto"/>
          <w:sz w:val="24"/>
          <w:szCs w:val="24"/>
        </w:rPr>
        <w:t xml:space="preserve">от </w:t>
      </w:r>
      <w:r>
        <w:rPr>
          <w:bCs/>
          <w:color w:val="auto"/>
          <w:sz w:val="24"/>
          <w:szCs w:val="24"/>
          <w:lang w:val="ru-RU"/>
        </w:rPr>
        <w:t xml:space="preserve">20 </w:t>
      </w:r>
      <w:r>
        <w:rPr>
          <w:bCs/>
          <w:color w:val="auto"/>
          <w:sz w:val="24"/>
          <w:szCs w:val="24"/>
        </w:rPr>
        <w:t xml:space="preserve"> ноября  </w:t>
      </w: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2015 года  </w:t>
      </w:r>
      <w:r>
        <w:rPr>
          <w:bCs/>
          <w:color w:val="auto"/>
          <w:sz w:val="24"/>
          <w:szCs w:val="24"/>
        </w:rPr>
        <w:t>№</w:t>
      </w:r>
      <w:r>
        <w:rPr>
          <w:bCs/>
          <w:color w:val="auto"/>
          <w:sz w:val="24"/>
          <w:szCs w:val="24"/>
          <w:lang w:val="ru-RU"/>
        </w:rPr>
        <w:t>13</w:t>
      </w:r>
      <w:r>
        <w:rPr>
          <w:bCs/>
          <w:color w:val="auto"/>
          <w:sz w:val="24"/>
          <w:szCs w:val="24"/>
          <w:lang w:val="tt-RU"/>
        </w:rPr>
        <w:t xml:space="preserve"> </w:t>
      </w: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«О </w:t>
      </w:r>
      <w:r>
        <w:rPr>
          <w:color w:val="auto"/>
          <w:sz w:val="24"/>
          <w:szCs w:val="24"/>
        </w:rPr>
        <w:t>Правилах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</w:t>
      </w:r>
    </w:p>
    <w:p>
      <w:pPr>
        <w:pStyle w:val="7"/>
        <w:jc w:val="both"/>
        <w:rPr>
          <w:rFonts w:ascii="Arial" w:hAnsi="Arial" w:cs="Arial"/>
          <w:sz w:val="24"/>
          <w:szCs w:val="24"/>
        </w:rPr>
      </w:pPr>
    </w:p>
    <w:p>
      <w:pPr>
        <w:pStyle w:val="14"/>
        <w:ind w:firstLine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275 Трудового кодекса Российской Федерации, </w:t>
      </w:r>
      <w:r>
        <w:fldChar w:fldCharType="begin"/>
      </w:r>
      <w:r>
        <w:instrText xml:space="preserve"> HYPERLINK "consultantplus://offline/ref=09951FECCFFCAC01617BC7B6BAAC1E59A24DE8CC6FD347B6F15505D9F23170B0B0F5EF26ED9551629E5BF6E0e6F8L" </w:instrText>
      </w:r>
      <w:r>
        <w:fldChar w:fldCharType="separate"/>
      </w:r>
      <w:r>
        <w:rPr>
          <w:sz w:val="24"/>
          <w:szCs w:val="24"/>
        </w:rPr>
        <w:t>Уставом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lang w:val="ru-RU"/>
        </w:rPr>
        <w:t xml:space="preserve"> Нижнеабдулловского </w:t>
      </w:r>
      <w:r>
        <w:rPr>
          <w:sz w:val="24"/>
          <w:szCs w:val="24"/>
        </w:rPr>
        <w:t>сельского поселения Альметьевского муниципального района Республики Татарстан</w:t>
      </w:r>
    </w:p>
    <w:p>
      <w:pPr>
        <w:pStyle w:val="14"/>
        <w:ind w:firstLine="568"/>
        <w:jc w:val="center"/>
        <w:rPr>
          <w:sz w:val="24"/>
          <w:szCs w:val="24"/>
        </w:rPr>
      </w:pPr>
    </w:p>
    <w:p>
      <w:pPr>
        <w:pStyle w:val="14"/>
        <w:ind w:firstLine="568"/>
        <w:jc w:val="center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Нижнеабдулловский </w:t>
      </w:r>
      <w:r>
        <w:rPr>
          <w:sz w:val="24"/>
          <w:szCs w:val="24"/>
        </w:rPr>
        <w:t xml:space="preserve"> сельский исполнительный комитет ПОСТАНОВЛЯЕТ:</w:t>
      </w:r>
    </w:p>
    <w:p>
      <w:pPr>
        <w:pStyle w:val="7"/>
        <w:ind w:firstLine="540"/>
        <w:jc w:val="both"/>
        <w:rPr>
          <w:rFonts w:ascii="Arial" w:hAnsi="Arial" w:cs="Arial"/>
          <w:sz w:val="24"/>
          <w:szCs w:val="24"/>
        </w:rPr>
      </w:pPr>
    </w:p>
    <w:p>
      <w:pPr>
        <w:pStyle w:val="15"/>
        <w:tabs>
          <w:tab w:val="left" w:pos="10205"/>
        </w:tabs>
        <w:ind w:right="-1" w:firstLine="567"/>
        <w:jc w:val="both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1. Внести </w:t>
      </w:r>
      <w:r>
        <w:rPr>
          <w:bCs/>
          <w:color w:val="auto"/>
          <w:sz w:val="24"/>
          <w:szCs w:val="24"/>
        </w:rPr>
        <w:t xml:space="preserve">в Постановление </w:t>
      </w:r>
      <w:r>
        <w:rPr>
          <w:bCs/>
          <w:color w:val="auto"/>
          <w:sz w:val="24"/>
          <w:szCs w:val="24"/>
          <w:lang w:val="ru-RU"/>
        </w:rPr>
        <w:t>Нижнеабдулловского</w:t>
      </w:r>
      <w:r>
        <w:rPr>
          <w:bCs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сельского исполнительногокомитета Альметьевского муниципального района   от </w:t>
      </w:r>
      <w:r>
        <w:rPr>
          <w:bCs/>
          <w:color w:val="auto"/>
          <w:sz w:val="24"/>
          <w:szCs w:val="24"/>
          <w:lang w:val="ru-RU"/>
        </w:rPr>
        <w:t>20</w:t>
      </w:r>
      <w:r>
        <w:rPr>
          <w:bCs/>
          <w:color w:val="auto"/>
          <w:sz w:val="24"/>
          <w:szCs w:val="24"/>
        </w:rPr>
        <w:t xml:space="preserve"> ноября  </w:t>
      </w: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2015 года  </w:t>
      </w:r>
      <w:r>
        <w:rPr>
          <w:bCs/>
          <w:color w:val="auto"/>
          <w:sz w:val="24"/>
          <w:szCs w:val="24"/>
        </w:rPr>
        <w:t xml:space="preserve">№ </w:t>
      </w:r>
      <w:r>
        <w:rPr>
          <w:bCs/>
          <w:color w:val="auto"/>
          <w:sz w:val="24"/>
          <w:szCs w:val="24"/>
          <w:lang w:val="ru-RU"/>
        </w:rPr>
        <w:t>13</w:t>
      </w: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 «О </w:t>
      </w:r>
      <w:r>
        <w:rPr>
          <w:color w:val="auto"/>
          <w:sz w:val="24"/>
          <w:szCs w:val="24"/>
        </w:rPr>
        <w:t>Правилах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 следующее изменение:</w:t>
      </w:r>
    </w:p>
    <w:p>
      <w:pPr>
        <w:pStyle w:val="7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-в пункте 3 слова «ежегодно, не позднее 30 апреля года, следующего за отчетным» заменить словами «ежегодно, в сроки, установленные для представления сведений о доходах, об имуществе и обязательствах имущественного характера государственными гражданскими служащими Республики Татарстан».</w:t>
      </w:r>
    </w:p>
    <w:p>
      <w:pPr>
        <w:tabs>
          <w:tab w:val="left" w:pos="709"/>
        </w:tabs>
        <w:jc w:val="both"/>
        <w:rPr>
          <w:rFonts w:ascii="Arial" w:hAnsi="Arial" w:eastAsia="Calibri" w:cs="Arial"/>
          <w:lang w:val="tt-RU" w:eastAsia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>2. Обнародовать настоящее постановление на специальных информационных стендах, расположенных на территории населенн</w:t>
      </w:r>
      <w:r>
        <w:rPr>
          <w:rFonts w:ascii="Arial" w:hAnsi="Arial" w:cs="Arial"/>
          <w:lang w:val="ru-RU"/>
        </w:rPr>
        <w:t>ых</w:t>
      </w:r>
      <w:r>
        <w:rPr>
          <w:rFonts w:ascii="Arial" w:hAnsi="Arial" w:cs="Arial"/>
        </w:rPr>
        <w:t xml:space="preserve"> пункт</w:t>
      </w:r>
      <w:r>
        <w:rPr>
          <w:rFonts w:ascii="Arial" w:hAnsi="Arial" w:cs="Arial"/>
          <w:lang w:val="ru-RU"/>
        </w:rPr>
        <w:t>ов</w:t>
      </w:r>
      <w:r>
        <w:rPr>
          <w:rFonts w:ascii="Arial" w:hAnsi="Arial" w:cs="Arial"/>
        </w:rPr>
        <w:t>: Альметьевский район, с</w:t>
      </w:r>
      <w:r>
        <w:rPr>
          <w:rFonts w:ascii="Arial" w:hAnsi="Arial" w:cs="Arial"/>
          <w:lang w:val="ru-RU"/>
        </w:rPr>
        <w:t>. Нижнее Абдулово,</w:t>
      </w:r>
      <w:r>
        <w:rPr>
          <w:rFonts w:ascii="Arial" w:hAnsi="Arial" w:cs="Arial"/>
        </w:rPr>
        <w:t xml:space="preserve"> ул.</w:t>
      </w:r>
      <w:r>
        <w:rPr>
          <w:rFonts w:ascii="Arial" w:hAnsi="Arial" w:cs="Arial"/>
          <w:lang w:val="ru-RU"/>
        </w:rPr>
        <w:t>Ленина,</w:t>
      </w:r>
      <w:r>
        <w:rPr>
          <w:rFonts w:ascii="Arial" w:hAnsi="Arial" w:cs="Arial"/>
        </w:rPr>
        <w:t xml:space="preserve"> д.</w:t>
      </w:r>
      <w:r>
        <w:rPr>
          <w:rFonts w:ascii="Arial" w:hAnsi="Arial" w:cs="Arial"/>
          <w:lang w:val="ru-RU"/>
        </w:rPr>
        <w:t>92, д.Кзыл Кеч, ул.Кзыл Кеч, дом 12</w:t>
      </w:r>
      <w:r>
        <w:rPr>
          <w:rFonts w:ascii="Arial" w:hAnsi="Arial" w:cs="Arial"/>
        </w:rPr>
        <w:t xml:space="preserve">,  разместить на </w:t>
      </w:r>
      <w:r>
        <w:rPr>
          <w:rFonts w:ascii="Arial" w:hAnsi="Arial" w:eastAsia="Calibri" w:cs="Arial"/>
          <w:lang w:eastAsia="en-US"/>
        </w:rPr>
        <w:t>«</w:t>
      </w:r>
      <w:r>
        <w:rPr>
          <w:rFonts w:ascii="Arial" w:hAnsi="Arial" w:cs="Arial"/>
        </w:rPr>
        <w:t>Официальном портале правовой информации Республики Татарстан</w:t>
      </w:r>
      <w:r>
        <w:rPr>
          <w:rFonts w:ascii="Arial" w:hAnsi="Arial" w:eastAsia="Calibri" w:cs="Arial"/>
          <w:lang w:eastAsia="en-US"/>
        </w:rPr>
        <w:t>»</w:t>
      </w:r>
      <w:r>
        <w:rPr>
          <w:rFonts w:ascii="Arial" w:hAnsi="Arial" w:cs="Arial"/>
        </w:rPr>
        <w:t xml:space="preserve"> (PRAVO.TATARSTAN.RU)</w:t>
      </w:r>
      <w:r>
        <w:rPr>
          <w:rFonts w:ascii="Arial" w:hAnsi="Arial" w:cs="Arial"/>
          <w:lang w:val="tt-RU"/>
        </w:rPr>
        <w:t xml:space="preserve"> и на сайте Альметьевского муниципального района в  сети </w:t>
      </w:r>
      <w:r>
        <w:rPr>
          <w:rFonts w:ascii="Arial" w:hAnsi="Arial" w:cs="Arial"/>
        </w:rPr>
        <w:t>«</w:t>
      </w:r>
      <w:r>
        <w:rPr>
          <w:rFonts w:ascii="Arial" w:hAnsi="Arial" w:cs="Arial"/>
          <w:lang w:val="tt-RU"/>
        </w:rPr>
        <w:t>Интернет</w:t>
      </w:r>
      <w:r>
        <w:rPr>
          <w:rFonts w:ascii="Arial" w:hAnsi="Arial" w:eastAsia="Calibri" w:cs="Arial"/>
          <w:lang w:eastAsia="en-US"/>
        </w:rPr>
        <w:t>»</w:t>
      </w:r>
      <w:r>
        <w:rPr>
          <w:rFonts w:ascii="Arial" w:hAnsi="Arial" w:cs="Arial"/>
          <w:lang w:val="tt-RU"/>
        </w:rPr>
        <w:t xml:space="preserve">. </w:t>
      </w:r>
    </w:p>
    <w:p>
      <w:pPr>
        <w:pStyle w:val="7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 вступает в силу со дня его официального опубликования.</w:t>
      </w:r>
    </w:p>
    <w:p>
      <w:pPr>
        <w:pStyle w:val="7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за исполнением настоящего постановления оставляю за собой.</w:t>
      </w:r>
    </w:p>
    <w:p>
      <w:pPr>
        <w:pStyle w:val="7"/>
        <w:jc w:val="both"/>
        <w:rPr>
          <w:rFonts w:ascii="Arial" w:hAnsi="Arial" w:cs="Arial"/>
          <w:sz w:val="24"/>
          <w:szCs w:val="24"/>
        </w:rPr>
      </w:pPr>
    </w:p>
    <w:p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 xml:space="preserve">Руководитель </w:t>
      </w:r>
      <w:r>
        <w:rPr>
          <w:rFonts w:ascii="Arial" w:hAnsi="Arial" w:cs="Arial"/>
          <w:lang w:val="ru-RU"/>
        </w:rPr>
        <w:t>Нижнеабдулловского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сельского исполнительного комитета         </w:t>
      </w:r>
      <w:r>
        <w:rPr>
          <w:rFonts w:ascii="Arial" w:hAnsi="Arial" w:cs="Arial"/>
          <w:lang w:val="ru-RU"/>
        </w:rPr>
        <w:t xml:space="preserve">                                    Р.Р.Юнусов</w:t>
      </w:r>
      <w:r>
        <w:rPr>
          <w:rFonts w:ascii="Arial" w:hAnsi="Arial" w:cs="Arial"/>
        </w:rPr>
        <w:t xml:space="preserve">                                 </w:t>
      </w:r>
    </w:p>
    <w:sectPr>
      <w:headerReference r:id="rId3" w:type="default"/>
      <w:pgSz w:w="11906" w:h="16838"/>
      <w:pgMar w:top="1134" w:right="567" w:bottom="1134" w:left="1134" w:header="709" w:footer="709" w:gutter="0"/>
      <w:pgNumType w:start="1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3100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5B4EB2"/>
    <w:rsid w:val="0000457C"/>
    <w:rsid w:val="00013F14"/>
    <w:rsid w:val="000253FA"/>
    <w:rsid w:val="00036E5C"/>
    <w:rsid w:val="00082A7A"/>
    <w:rsid w:val="00090B6E"/>
    <w:rsid w:val="000B1167"/>
    <w:rsid w:val="000C5F54"/>
    <w:rsid w:val="000F3FCF"/>
    <w:rsid w:val="000F7A3B"/>
    <w:rsid w:val="001041D3"/>
    <w:rsid w:val="001167E1"/>
    <w:rsid w:val="00144BFF"/>
    <w:rsid w:val="0014732A"/>
    <w:rsid w:val="001549EC"/>
    <w:rsid w:val="00182CCC"/>
    <w:rsid w:val="00186844"/>
    <w:rsid w:val="00192D67"/>
    <w:rsid w:val="001B5530"/>
    <w:rsid w:val="001C43FB"/>
    <w:rsid w:val="001C5ACA"/>
    <w:rsid w:val="002415CB"/>
    <w:rsid w:val="002464DB"/>
    <w:rsid w:val="002504A9"/>
    <w:rsid w:val="00252427"/>
    <w:rsid w:val="00266E98"/>
    <w:rsid w:val="00270103"/>
    <w:rsid w:val="002A6F73"/>
    <w:rsid w:val="002B2322"/>
    <w:rsid w:val="002D00AB"/>
    <w:rsid w:val="002E48F3"/>
    <w:rsid w:val="00306211"/>
    <w:rsid w:val="0031547D"/>
    <w:rsid w:val="00334821"/>
    <w:rsid w:val="00361F47"/>
    <w:rsid w:val="00370B93"/>
    <w:rsid w:val="00382B46"/>
    <w:rsid w:val="00397783"/>
    <w:rsid w:val="003D1689"/>
    <w:rsid w:val="003E34F7"/>
    <w:rsid w:val="003E4F0C"/>
    <w:rsid w:val="003F2188"/>
    <w:rsid w:val="00405DF4"/>
    <w:rsid w:val="00407C21"/>
    <w:rsid w:val="0041534E"/>
    <w:rsid w:val="00422786"/>
    <w:rsid w:val="00440654"/>
    <w:rsid w:val="00447D54"/>
    <w:rsid w:val="00467281"/>
    <w:rsid w:val="004678AC"/>
    <w:rsid w:val="004A03CF"/>
    <w:rsid w:val="004B02FA"/>
    <w:rsid w:val="004B156E"/>
    <w:rsid w:val="004B4243"/>
    <w:rsid w:val="004C572F"/>
    <w:rsid w:val="004C6EE4"/>
    <w:rsid w:val="004E583E"/>
    <w:rsid w:val="004F339E"/>
    <w:rsid w:val="004F63B3"/>
    <w:rsid w:val="00527EBB"/>
    <w:rsid w:val="005360BB"/>
    <w:rsid w:val="00565C20"/>
    <w:rsid w:val="00567B06"/>
    <w:rsid w:val="005710A4"/>
    <w:rsid w:val="00574A82"/>
    <w:rsid w:val="00582DF4"/>
    <w:rsid w:val="005931CD"/>
    <w:rsid w:val="005A3AA1"/>
    <w:rsid w:val="005B4EB2"/>
    <w:rsid w:val="005F6F8E"/>
    <w:rsid w:val="00600590"/>
    <w:rsid w:val="006129B0"/>
    <w:rsid w:val="00613B4B"/>
    <w:rsid w:val="00625C04"/>
    <w:rsid w:val="00627896"/>
    <w:rsid w:val="00672C21"/>
    <w:rsid w:val="00685C01"/>
    <w:rsid w:val="006A38A8"/>
    <w:rsid w:val="006B63EB"/>
    <w:rsid w:val="006C76A7"/>
    <w:rsid w:val="006F21DF"/>
    <w:rsid w:val="006F3223"/>
    <w:rsid w:val="00703D0F"/>
    <w:rsid w:val="00712023"/>
    <w:rsid w:val="00713504"/>
    <w:rsid w:val="00726742"/>
    <w:rsid w:val="0073252C"/>
    <w:rsid w:val="00746DC6"/>
    <w:rsid w:val="007525F3"/>
    <w:rsid w:val="007817CD"/>
    <w:rsid w:val="00783256"/>
    <w:rsid w:val="007B5617"/>
    <w:rsid w:val="007C218B"/>
    <w:rsid w:val="007C7E0B"/>
    <w:rsid w:val="007D0916"/>
    <w:rsid w:val="007D12D1"/>
    <w:rsid w:val="007E31D9"/>
    <w:rsid w:val="00802F89"/>
    <w:rsid w:val="00804187"/>
    <w:rsid w:val="00837E33"/>
    <w:rsid w:val="00865450"/>
    <w:rsid w:val="0087590D"/>
    <w:rsid w:val="00877D43"/>
    <w:rsid w:val="00894E51"/>
    <w:rsid w:val="008A1FAA"/>
    <w:rsid w:val="008E39E3"/>
    <w:rsid w:val="008E757E"/>
    <w:rsid w:val="0090428F"/>
    <w:rsid w:val="00907713"/>
    <w:rsid w:val="00912084"/>
    <w:rsid w:val="00937552"/>
    <w:rsid w:val="0095093D"/>
    <w:rsid w:val="0095336F"/>
    <w:rsid w:val="00961A11"/>
    <w:rsid w:val="0098211B"/>
    <w:rsid w:val="009A164D"/>
    <w:rsid w:val="009A3707"/>
    <w:rsid w:val="009A49E5"/>
    <w:rsid w:val="009C19A8"/>
    <w:rsid w:val="009C1B99"/>
    <w:rsid w:val="009E1C46"/>
    <w:rsid w:val="009E3B63"/>
    <w:rsid w:val="009F66DB"/>
    <w:rsid w:val="00A02649"/>
    <w:rsid w:val="00A3065A"/>
    <w:rsid w:val="00A34343"/>
    <w:rsid w:val="00A3722C"/>
    <w:rsid w:val="00A50589"/>
    <w:rsid w:val="00A521D5"/>
    <w:rsid w:val="00A63C88"/>
    <w:rsid w:val="00AD2E7C"/>
    <w:rsid w:val="00AF37D3"/>
    <w:rsid w:val="00AF4281"/>
    <w:rsid w:val="00B01853"/>
    <w:rsid w:val="00B0412D"/>
    <w:rsid w:val="00B13603"/>
    <w:rsid w:val="00B24AEF"/>
    <w:rsid w:val="00B43521"/>
    <w:rsid w:val="00B475A6"/>
    <w:rsid w:val="00B5590D"/>
    <w:rsid w:val="00B6638E"/>
    <w:rsid w:val="00BA7B14"/>
    <w:rsid w:val="00BB1483"/>
    <w:rsid w:val="00BB1AF1"/>
    <w:rsid w:val="00BC4848"/>
    <w:rsid w:val="00BE343F"/>
    <w:rsid w:val="00BE44BB"/>
    <w:rsid w:val="00BF0036"/>
    <w:rsid w:val="00C302D2"/>
    <w:rsid w:val="00C350CE"/>
    <w:rsid w:val="00C50FCD"/>
    <w:rsid w:val="00C52524"/>
    <w:rsid w:val="00C5545B"/>
    <w:rsid w:val="00C82485"/>
    <w:rsid w:val="00CA076F"/>
    <w:rsid w:val="00CA3601"/>
    <w:rsid w:val="00CB0F2C"/>
    <w:rsid w:val="00CB30D9"/>
    <w:rsid w:val="00CB4B68"/>
    <w:rsid w:val="00CE790B"/>
    <w:rsid w:val="00CE7CEA"/>
    <w:rsid w:val="00CF7956"/>
    <w:rsid w:val="00D12F93"/>
    <w:rsid w:val="00D34A01"/>
    <w:rsid w:val="00D51FBD"/>
    <w:rsid w:val="00D5286F"/>
    <w:rsid w:val="00D5739E"/>
    <w:rsid w:val="00D66EC4"/>
    <w:rsid w:val="00D71F8E"/>
    <w:rsid w:val="00DA48F7"/>
    <w:rsid w:val="00DA6506"/>
    <w:rsid w:val="00DD09C3"/>
    <w:rsid w:val="00DF1099"/>
    <w:rsid w:val="00DF3CED"/>
    <w:rsid w:val="00DF65A0"/>
    <w:rsid w:val="00E368F6"/>
    <w:rsid w:val="00E4140A"/>
    <w:rsid w:val="00E426EF"/>
    <w:rsid w:val="00E454D0"/>
    <w:rsid w:val="00E60D8E"/>
    <w:rsid w:val="00E74C1D"/>
    <w:rsid w:val="00E9023E"/>
    <w:rsid w:val="00E91D9F"/>
    <w:rsid w:val="00E95C49"/>
    <w:rsid w:val="00EA087B"/>
    <w:rsid w:val="00EC0830"/>
    <w:rsid w:val="00ED7DED"/>
    <w:rsid w:val="00EE445C"/>
    <w:rsid w:val="00F13C8D"/>
    <w:rsid w:val="00F2225F"/>
    <w:rsid w:val="00F230C3"/>
    <w:rsid w:val="00F23850"/>
    <w:rsid w:val="00F31CAF"/>
    <w:rsid w:val="00F3591F"/>
    <w:rsid w:val="00F35D92"/>
    <w:rsid w:val="00F40B6D"/>
    <w:rsid w:val="00F4581B"/>
    <w:rsid w:val="00F520BD"/>
    <w:rsid w:val="00F70633"/>
    <w:rsid w:val="00F71E57"/>
    <w:rsid w:val="00F97838"/>
    <w:rsid w:val="00FC5F80"/>
    <w:rsid w:val="00FE3DB9"/>
    <w:rsid w:val="00FE54A8"/>
    <w:rsid w:val="00FF67FB"/>
    <w:rsid w:val="13A80F0A"/>
    <w:rsid w:val="760532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paragraph" w:styleId="4">
    <w:name w:val="foot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8">
    <w:name w:val="ConsPlusNonformat"/>
    <w:qFormat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9">
    <w:name w:val="ConsPlusTitle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paragraph" w:customStyle="1" w:styleId="10">
    <w:name w:val="ConsPlusTitlePage"/>
    <w:uiPriority w:val="0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20"/>
      <w:szCs w:val="20"/>
      <w:lang w:val="ru-RU" w:eastAsia="ru-RU" w:bidi="ar-SA"/>
    </w:rPr>
  </w:style>
  <w:style w:type="character" w:customStyle="1" w:styleId="11">
    <w:name w:val="Текст выноски Знак"/>
    <w:basedOn w:val="5"/>
    <w:link w:val="2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2">
    <w:name w:val="Верхний колонтитул Знак"/>
    <w:basedOn w:val="5"/>
    <w:link w:val="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"/>
    <w:basedOn w:val="5"/>
    <w:link w:val="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4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5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color w:val="2B4279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FBC29A-E61D-4845-93E7-4EC4A832A0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2204</Characters>
  <Lines>18</Lines>
  <Paragraphs>5</Paragraphs>
  <TotalTime>6</TotalTime>
  <ScaleCrop>false</ScaleCrop>
  <LinksUpToDate>false</LinksUpToDate>
  <CharactersWithSpaces>2585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2020-05-12T13:42:00Z</dcterms:created>
  <dc:creator>salahova</dc:creator>
  <cp:lastModifiedBy>Пользователь</cp:lastModifiedBy>
  <cp:lastPrinted>2020-05-14T08:10:35Z</cp:lastPrinted>
  <dcterms:modified xsi:type="dcterms:W3CDTF">2020-05-14T08:10:39Z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